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3FF2" w14:textId="77777777" w:rsidR="00117250" w:rsidRDefault="00117250" w:rsidP="00117250">
      <w:pPr>
        <w:jc w:val="center"/>
      </w:pPr>
      <w:r>
        <w:rPr>
          <w:sz w:val="24"/>
          <w:szCs w:val="24"/>
        </w:rPr>
        <w:t>V</w:t>
      </w:r>
      <w:r>
        <w:t>ŠEOBECNÉ OBCHODNÍ PODMÍNKY</w:t>
      </w:r>
    </w:p>
    <w:p w14:paraId="3C41EF98" w14:textId="77777777" w:rsidR="00117250" w:rsidRDefault="00117250" w:rsidP="00117250">
      <w:pPr>
        <w:jc w:val="both"/>
        <w:rPr>
          <w:sz w:val="18"/>
          <w:szCs w:val="18"/>
        </w:rPr>
      </w:pPr>
      <w:bookmarkStart w:id="0" w:name="_Hlk71884291"/>
      <w:r>
        <w:rPr>
          <w:sz w:val="18"/>
          <w:szCs w:val="18"/>
        </w:rPr>
        <w:t xml:space="preserve">obchodní společnosti MARK 31 s.r.o., IČ 058 03 667, se sídlem Na Folimance 2155/15, Vinohrady, 120 00 Praha 2, zapsaná v obchodním rejstříku vedeném Městským soudem v Praze, </w:t>
      </w:r>
      <w:proofErr w:type="spellStart"/>
      <w:r>
        <w:rPr>
          <w:sz w:val="18"/>
          <w:szCs w:val="18"/>
        </w:rPr>
        <w:t>sp</w:t>
      </w:r>
      <w:proofErr w:type="spellEnd"/>
      <w:r>
        <w:rPr>
          <w:sz w:val="18"/>
          <w:szCs w:val="18"/>
        </w:rPr>
        <w:t xml:space="preserve">. zn. 270005 (dále jen jako „společnost“ nebo „zhotovitel“), </w:t>
      </w:r>
      <w:bookmarkEnd w:id="0"/>
      <w:r>
        <w:rPr>
          <w:sz w:val="18"/>
          <w:szCs w:val="18"/>
        </w:rPr>
        <w:t>které upravují v souladu s ustanovením § 1751 odst. 1 zákona č. 89/2012 Sb., občanského zákoníku, ve znění pozdějších předpisů (dále jen jako „občanský zákoník“), vzájemná práva a povinnosti smluvních stran vzniklé v souvislosti nebo na základě smlouvy (dále jen jako „smlouva“) uzavírané mezi společností a jinou fyzickou osobou podnikající či právnickou osobou na základě závazné objednávky služeb.</w:t>
      </w:r>
    </w:p>
    <w:p w14:paraId="48917B67" w14:textId="77777777" w:rsidR="00117250" w:rsidRDefault="00117250" w:rsidP="00117250">
      <w:pPr>
        <w:jc w:val="both"/>
        <w:rPr>
          <w:b/>
          <w:bCs/>
          <w:sz w:val="18"/>
          <w:szCs w:val="18"/>
        </w:rPr>
      </w:pPr>
      <w:r>
        <w:rPr>
          <w:b/>
          <w:bCs/>
          <w:sz w:val="18"/>
          <w:szCs w:val="18"/>
        </w:rPr>
        <w:t>Práva a povinnosti stran</w:t>
      </w:r>
    </w:p>
    <w:p w14:paraId="1037E873" w14:textId="77777777" w:rsidR="00117250" w:rsidRDefault="00117250" w:rsidP="00117250">
      <w:pPr>
        <w:jc w:val="both"/>
        <w:rPr>
          <w:sz w:val="18"/>
          <w:szCs w:val="18"/>
        </w:rPr>
      </w:pPr>
      <w:r>
        <w:rPr>
          <w:sz w:val="18"/>
          <w:szCs w:val="18"/>
        </w:rPr>
        <w:t>Ustanovení obchodních podmínek jsou nedílnou součástí smlouvy. Odchylná ujednání smlouvy mají přednost před ustanoveními těchto obchodních podmínek. Závaznou formou komunikace se určuje komunikace formou elektronické pošty na e-maily uvedené ve smlouvě (objednávce). Pro závaznost komunikace není třeba užití elektronického podpisu, kvalifikovaného elektronického podpisu ani jiné formy identifikace a autentizace. Dohodou uzavřenou prostřednictvím elektronické pošty je možno změnit obsah smlouvy uzavřené na základě objednávky.</w:t>
      </w:r>
    </w:p>
    <w:p w14:paraId="4BDD48F0" w14:textId="77777777" w:rsidR="00117250" w:rsidRDefault="00117250" w:rsidP="00117250">
      <w:pPr>
        <w:jc w:val="both"/>
        <w:rPr>
          <w:sz w:val="18"/>
          <w:szCs w:val="18"/>
        </w:rPr>
      </w:pPr>
      <w:r>
        <w:rPr>
          <w:sz w:val="18"/>
          <w:szCs w:val="18"/>
        </w:rPr>
        <w:t xml:space="preserve">Společnost se zavazuje pro objednatele zhotovit dílo nebo poskytnout služby a objednatel se zavazuje objednané dílo nebo služby převzít a uhradit sjednanou cenu. Obsah a předmět díla nebo služeb je stanoven závaznou objednávkou objednatele. Zhotovitel se zavazuje v případě, kdy by specifikace díla byla v objednávce nepřesná, neúplná nebo zavádějící, kontaktovat objednatele s žádostí o doplnění nebo upřesnění specifikace objednávaných služeb. Strany jsou povinny si v tomto směru poskytnout dostatečnou součinnost. </w:t>
      </w:r>
    </w:p>
    <w:p w14:paraId="0343EBC5" w14:textId="77777777" w:rsidR="00117250" w:rsidRDefault="00117250" w:rsidP="00117250">
      <w:pPr>
        <w:jc w:val="both"/>
        <w:rPr>
          <w:sz w:val="18"/>
          <w:szCs w:val="18"/>
        </w:rPr>
      </w:pPr>
      <w:r>
        <w:rPr>
          <w:sz w:val="18"/>
          <w:szCs w:val="18"/>
        </w:rPr>
        <w:t xml:space="preserve">Objednatel je dále povinen poskytnout zhotovitel veškerou potřebnou součinnost spočívající zejména v odsouhlasení návrhu, konceptu nebo textů, dodání textů a podobně. V případě, že bude objednatel v prodlení s poskytnutím součinnosti zhotoviteli, prodlužuje se o dvojnásobek doby prodlení objednatele zhotoviteli termín dodání díla nebo poskytnutí služeb </w:t>
      </w:r>
      <w:r>
        <w:rPr>
          <w:sz w:val="18"/>
          <w:szCs w:val="18"/>
        </w:rPr>
        <w:br/>
        <w:t>a zhotovitel má nárok na úhradu nákladů, které mu v souvislosti s tím vznikly. Objednatel bere na vědomí, že při neposkytnutí potřebné součinnosti je zhotovitel oprávněn pozastavit práce na díle nebo poskytování služeb až do doby, než bude součinnost v požadovaném rozsahu poskytnuta. Pokud je ke zhotovení díla nebo poskytnutí služeb nutná součinnost třetích osob na straně objednatele, odpovídá objednatel za poskytnutí této součinnosti. V krajním případě je společnost oprávněna určit k poskytnutí součinnosti přiměřenou lhůtu a po jejím marném uplynutí může od smlouvy odstoupit, upozorní-li na takový následek.</w:t>
      </w:r>
    </w:p>
    <w:p w14:paraId="5FB88A1B" w14:textId="77777777" w:rsidR="00117250" w:rsidRDefault="00117250" w:rsidP="00117250">
      <w:pPr>
        <w:jc w:val="both"/>
        <w:rPr>
          <w:sz w:val="18"/>
          <w:szCs w:val="18"/>
        </w:rPr>
      </w:pPr>
      <w:r>
        <w:rPr>
          <w:sz w:val="18"/>
          <w:szCs w:val="18"/>
        </w:rPr>
        <w:t xml:space="preserve">Objednatel nese plnou odpovědnost za dodané materiály, texty nebo jiné informace, které k plnění díla společnosti předal </w:t>
      </w:r>
      <w:r>
        <w:rPr>
          <w:sz w:val="18"/>
          <w:szCs w:val="18"/>
        </w:rPr>
        <w:br/>
        <w:t xml:space="preserve">a za to, že jejich zpracováním nebo užitím nebude zasaženo do práv třetích osob. Objednatel odpovídá za to, že je oprávněným uživatelem nebo vykonavatelem majetkových autorských práv k dodaným materiálům. </w:t>
      </w:r>
    </w:p>
    <w:p w14:paraId="459707BA" w14:textId="77777777" w:rsidR="00117250" w:rsidRDefault="00117250" w:rsidP="00117250">
      <w:pPr>
        <w:jc w:val="both"/>
        <w:rPr>
          <w:sz w:val="18"/>
          <w:szCs w:val="18"/>
        </w:rPr>
      </w:pPr>
      <w:r>
        <w:rPr>
          <w:sz w:val="18"/>
          <w:szCs w:val="18"/>
        </w:rPr>
        <w:t xml:space="preserve">Společnost je povinna při zhotovení díla nebo poskytování služeb postupovat s odbornou péčí, na vlastní náklad </w:t>
      </w:r>
      <w:r>
        <w:rPr>
          <w:sz w:val="18"/>
          <w:szCs w:val="18"/>
        </w:rPr>
        <w:br/>
        <w:t>a odpovědnost. Společnost je oprávněna plnit prostřednictvím subdodavatelů, v takovém případě odpovídá tak, jako by plnila  sama.</w:t>
      </w:r>
    </w:p>
    <w:p w14:paraId="4E1033DA" w14:textId="77777777" w:rsidR="00117250" w:rsidRDefault="00117250" w:rsidP="00117250">
      <w:pPr>
        <w:jc w:val="both"/>
        <w:rPr>
          <w:sz w:val="18"/>
          <w:szCs w:val="18"/>
        </w:rPr>
      </w:pPr>
      <w:r>
        <w:rPr>
          <w:sz w:val="18"/>
          <w:szCs w:val="18"/>
        </w:rPr>
        <w:t>Objednatel je oprávněn kontrolovat provádění díla a zhotovitel je povinen poskytnout objednateli maximální součinnost, aby k takové kontrole mohlo dojít, to vše v předem dohodnutém termínu.</w:t>
      </w:r>
    </w:p>
    <w:p w14:paraId="5EA1FE65" w14:textId="77777777" w:rsidR="00117250" w:rsidRDefault="00117250" w:rsidP="00117250">
      <w:pPr>
        <w:jc w:val="both"/>
        <w:rPr>
          <w:sz w:val="18"/>
          <w:szCs w:val="18"/>
        </w:rPr>
      </w:pPr>
      <w:r>
        <w:rPr>
          <w:sz w:val="18"/>
          <w:szCs w:val="18"/>
        </w:rPr>
        <w:t>Náklady vzniklé objednateli při použití komunikačních prostředků na dálku v souvislosti s uzavřením smlouvy (náklady na internetové připojení, náklady na telefonní hovory) si hradí kupující sám, přičemž tyto náklady se neliší od základní sazby.</w:t>
      </w:r>
    </w:p>
    <w:p w14:paraId="07A95E7C" w14:textId="77777777" w:rsidR="00117250" w:rsidRDefault="00117250" w:rsidP="00117250">
      <w:pPr>
        <w:jc w:val="both"/>
        <w:rPr>
          <w:b/>
          <w:bCs/>
          <w:sz w:val="18"/>
          <w:szCs w:val="18"/>
        </w:rPr>
      </w:pPr>
      <w:r>
        <w:rPr>
          <w:b/>
          <w:bCs/>
          <w:sz w:val="18"/>
          <w:szCs w:val="18"/>
        </w:rPr>
        <w:t>Cena a úhrada díla nebo služeb, předání díla</w:t>
      </w:r>
    </w:p>
    <w:p w14:paraId="079A5CD8" w14:textId="77777777" w:rsidR="00117250" w:rsidRDefault="00117250" w:rsidP="00117250">
      <w:pPr>
        <w:jc w:val="both"/>
        <w:rPr>
          <w:sz w:val="18"/>
          <w:szCs w:val="18"/>
        </w:rPr>
      </w:pPr>
      <w:r>
        <w:rPr>
          <w:sz w:val="18"/>
          <w:szCs w:val="18"/>
        </w:rPr>
        <w:t>Cena díla nebo služeb je určena aktuálním ceníkem zhotovitele, případně informací sdělenou zhotovitelem na dotaz objednatele a je uvedena v objednávce. Cena díla nebo služeb vždy zahrnuje pouze v objednávce výslovně uvedené dílo nebo služby, zboží nebo licence k autorským dílům podle sjednaného rozsahu. Cena za odběratelem vyžádané vícepráce nad rámec objednávky se stanoví obdobným způsobem jako cena vlastního díla nebo služeb.</w:t>
      </w:r>
    </w:p>
    <w:p w14:paraId="47E87ADF" w14:textId="77777777" w:rsidR="00117250" w:rsidRDefault="00117250" w:rsidP="00117250">
      <w:pPr>
        <w:jc w:val="both"/>
        <w:rPr>
          <w:sz w:val="18"/>
          <w:szCs w:val="18"/>
        </w:rPr>
      </w:pPr>
      <w:r>
        <w:rPr>
          <w:sz w:val="18"/>
          <w:szCs w:val="18"/>
        </w:rPr>
        <w:t>Zhotoviteli vzniká právo na úhradu v okamžiku, kdy:</w:t>
      </w:r>
    </w:p>
    <w:p w14:paraId="3CBEA3E4" w14:textId="77777777" w:rsidR="00117250" w:rsidRDefault="00117250" w:rsidP="00117250">
      <w:pPr>
        <w:pStyle w:val="Odstavecseseznamem"/>
        <w:numPr>
          <w:ilvl w:val="0"/>
          <w:numId w:val="1"/>
        </w:numPr>
        <w:jc w:val="both"/>
        <w:rPr>
          <w:sz w:val="18"/>
          <w:szCs w:val="18"/>
        </w:rPr>
      </w:pPr>
      <w:r>
        <w:rPr>
          <w:sz w:val="18"/>
          <w:szCs w:val="18"/>
        </w:rPr>
        <w:t>je dokončeno objednané dílo, nebo</w:t>
      </w:r>
    </w:p>
    <w:p w14:paraId="78A2245C" w14:textId="77777777" w:rsidR="00117250" w:rsidRDefault="00117250" w:rsidP="00117250">
      <w:pPr>
        <w:pStyle w:val="Odstavecseseznamem"/>
        <w:numPr>
          <w:ilvl w:val="0"/>
          <w:numId w:val="1"/>
        </w:numPr>
        <w:jc w:val="both"/>
        <w:rPr>
          <w:sz w:val="18"/>
          <w:szCs w:val="18"/>
        </w:rPr>
      </w:pPr>
      <w:r>
        <w:rPr>
          <w:sz w:val="18"/>
          <w:szCs w:val="18"/>
        </w:rPr>
        <w:t>jsou poskytnuty objednané služby, nebo</w:t>
      </w:r>
    </w:p>
    <w:p w14:paraId="7F59E902" w14:textId="77777777" w:rsidR="00117250" w:rsidRDefault="00117250" w:rsidP="00117250">
      <w:pPr>
        <w:pStyle w:val="Odstavecseseznamem"/>
        <w:numPr>
          <w:ilvl w:val="0"/>
          <w:numId w:val="1"/>
        </w:numPr>
        <w:jc w:val="both"/>
        <w:rPr>
          <w:sz w:val="18"/>
          <w:szCs w:val="18"/>
        </w:rPr>
      </w:pPr>
      <w:r>
        <w:rPr>
          <w:sz w:val="18"/>
          <w:szCs w:val="18"/>
        </w:rPr>
        <w:t>v případě opakovaně poskytovaných služeb hrazených paušální platbou na počátku sjednaného paušální období, nebo</w:t>
      </w:r>
    </w:p>
    <w:p w14:paraId="374D0137" w14:textId="77777777" w:rsidR="00117250" w:rsidRDefault="00117250" w:rsidP="00117250">
      <w:pPr>
        <w:pStyle w:val="Odstavecseseznamem"/>
        <w:numPr>
          <w:ilvl w:val="0"/>
          <w:numId w:val="1"/>
        </w:numPr>
        <w:jc w:val="both"/>
        <w:rPr>
          <w:sz w:val="18"/>
          <w:szCs w:val="18"/>
        </w:rPr>
      </w:pPr>
      <w:r>
        <w:rPr>
          <w:sz w:val="18"/>
          <w:szCs w:val="18"/>
        </w:rPr>
        <w:t>zvláštním způsobem a dle platebních podmínek uvedených v dané objednávce.</w:t>
      </w:r>
    </w:p>
    <w:p w14:paraId="20346ED4" w14:textId="77777777" w:rsidR="00117250" w:rsidRDefault="00117250" w:rsidP="00117250">
      <w:pPr>
        <w:jc w:val="both"/>
        <w:rPr>
          <w:sz w:val="18"/>
          <w:szCs w:val="18"/>
        </w:rPr>
      </w:pPr>
      <w:r>
        <w:rPr>
          <w:sz w:val="18"/>
          <w:szCs w:val="18"/>
        </w:rPr>
        <w:t>Dodatečné práce nad rozsah sjednaný v objednávce budou účtovány dle ceníku zhotovitele.</w:t>
      </w:r>
    </w:p>
    <w:p w14:paraId="168C784F" w14:textId="77777777" w:rsidR="00117250" w:rsidRDefault="00117250" w:rsidP="00117250">
      <w:pPr>
        <w:jc w:val="both"/>
        <w:rPr>
          <w:sz w:val="18"/>
          <w:szCs w:val="18"/>
        </w:rPr>
      </w:pPr>
      <w:r>
        <w:rPr>
          <w:sz w:val="18"/>
          <w:szCs w:val="18"/>
        </w:rPr>
        <w:lastRenderedPageBreak/>
        <w:t xml:space="preserve">Společnost je oprávněna požadovat úhradu ceny v částech v různých fázích zhotovení díla nebo poskytnutí služeb. </w:t>
      </w:r>
    </w:p>
    <w:p w14:paraId="25F03881" w14:textId="77777777" w:rsidR="00117250" w:rsidRDefault="00117250" w:rsidP="00117250">
      <w:pPr>
        <w:jc w:val="both"/>
        <w:rPr>
          <w:sz w:val="18"/>
          <w:szCs w:val="18"/>
        </w:rPr>
      </w:pPr>
      <w:r>
        <w:rPr>
          <w:sz w:val="18"/>
          <w:szCs w:val="18"/>
        </w:rPr>
        <w:t>Objednatel uhradí cenu bezhotovostně na bankovní účet uvedený na faktuře. Není-li sjednáno jinak, je splatnost faktury 14 dní ode dne jejího vystavení. Objednatel souhlasí se zasíláním faktur nebo jiných dokladů na e-mailovou adresu uvedenou v objednávce v elektronické formě. Cena je uhrazena v okamžiku, kdy je v plné výši připsána na bankovní účet zhotovitele.</w:t>
      </w:r>
    </w:p>
    <w:p w14:paraId="0BB4837C" w14:textId="77777777" w:rsidR="00117250" w:rsidRDefault="00117250" w:rsidP="00117250">
      <w:pPr>
        <w:jc w:val="both"/>
        <w:rPr>
          <w:sz w:val="18"/>
          <w:szCs w:val="18"/>
        </w:rPr>
      </w:pPr>
      <w:r>
        <w:rPr>
          <w:sz w:val="18"/>
          <w:szCs w:val="18"/>
        </w:rPr>
        <w:t>Vlastnické právo k dílu, licence nebo jiná práva k užívání díla přecházejí na objednatele až okamžikem uhrazení sjednané ceny. Objednatel nemůže odmítnout převzetí díla, pokud toto nevykazuje žádné vady, popř. vykazuje ojedinělé závady či nedodělky, které nebrání užívání díla. Pokud objednatel odmítne převzít dílo bez zjevného důvodu, má se dílo za předané okamžikem tohoto odmítnutí, pokud je dílo dokončené a je způsobilé plnit svůj účel.</w:t>
      </w:r>
    </w:p>
    <w:p w14:paraId="2724DEA0" w14:textId="77777777" w:rsidR="00117250" w:rsidRDefault="00117250" w:rsidP="00117250">
      <w:pPr>
        <w:jc w:val="both"/>
        <w:rPr>
          <w:b/>
          <w:bCs/>
          <w:sz w:val="18"/>
          <w:szCs w:val="18"/>
        </w:rPr>
      </w:pPr>
      <w:r>
        <w:rPr>
          <w:b/>
          <w:bCs/>
          <w:sz w:val="18"/>
          <w:szCs w:val="18"/>
        </w:rPr>
        <w:t>Sankce</w:t>
      </w:r>
    </w:p>
    <w:p w14:paraId="4C7D6AE7" w14:textId="77777777" w:rsidR="00117250" w:rsidRDefault="00117250" w:rsidP="00117250">
      <w:pPr>
        <w:jc w:val="both"/>
        <w:rPr>
          <w:sz w:val="18"/>
          <w:szCs w:val="18"/>
        </w:rPr>
      </w:pPr>
      <w:r>
        <w:rPr>
          <w:sz w:val="18"/>
          <w:szCs w:val="18"/>
        </w:rPr>
        <w:t xml:space="preserve">V případě, kdy se objednatel dostane do prodlení s hrazením faktur o více jak pět pracovních dnů, vzniká zhotovitel nárok na úhradu smluvní pokuty ve výši 5% z ceny díla nebo ceny poskytnutých služeb, případně 5% z paušální platby za sjednané paušální období. </w:t>
      </w:r>
    </w:p>
    <w:p w14:paraId="027B0467" w14:textId="77777777" w:rsidR="00117250" w:rsidRDefault="00117250" w:rsidP="00117250">
      <w:pPr>
        <w:jc w:val="both"/>
        <w:rPr>
          <w:sz w:val="18"/>
          <w:szCs w:val="18"/>
        </w:rPr>
      </w:pPr>
      <w:r>
        <w:rPr>
          <w:sz w:val="18"/>
          <w:szCs w:val="18"/>
        </w:rPr>
        <w:t>V případě, kdy se zhotovitel dostane do prodlení o více jak 5 pracovních dnů oproti ujednanému termínu s plněním díla nebo poskytnutím služeb, vzniká objednateli nárok na smluvní pokutu ve výši 5% z ceny díla nebo ceny poskytnutých služeb, případně 5% z paušální platby za sjednané paušální období.</w:t>
      </w:r>
    </w:p>
    <w:p w14:paraId="446486C9" w14:textId="77777777" w:rsidR="00117250" w:rsidRDefault="00117250" w:rsidP="00117250">
      <w:pPr>
        <w:jc w:val="both"/>
        <w:rPr>
          <w:sz w:val="18"/>
          <w:szCs w:val="18"/>
        </w:rPr>
      </w:pPr>
      <w:r>
        <w:rPr>
          <w:sz w:val="18"/>
          <w:szCs w:val="18"/>
        </w:rPr>
        <w:t>Smluvní pokuty jsou splatné do tří dnů ode dne porušení povinnosti a nemají vliv na náhradu vzniklé škody.</w:t>
      </w:r>
    </w:p>
    <w:p w14:paraId="5F939CAB" w14:textId="77777777" w:rsidR="00117250" w:rsidRDefault="00117250" w:rsidP="00117250">
      <w:pPr>
        <w:jc w:val="both"/>
        <w:rPr>
          <w:b/>
          <w:bCs/>
          <w:sz w:val="18"/>
          <w:szCs w:val="18"/>
        </w:rPr>
      </w:pPr>
      <w:r>
        <w:rPr>
          <w:b/>
          <w:bCs/>
          <w:sz w:val="18"/>
          <w:szCs w:val="18"/>
        </w:rPr>
        <w:t>Ukončení smlouvy</w:t>
      </w:r>
    </w:p>
    <w:p w14:paraId="3CEE402F" w14:textId="77777777" w:rsidR="00117250" w:rsidRDefault="00117250" w:rsidP="00117250">
      <w:pPr>
        <w:jc w:val="both"/>
        <w:rPr>
          <w:sz w:val="18"/>
          <w:szCs w:val="18"/>
        </w:rPr>
      </w:pPr>
      <w:r>
        <w:rPr>
          <w:sz w:val="18"/>
          <w:szCs w:val="18"/>
        </w:rPr>
        <w:t xml:space="preserve">Není-li určeno jinak, strany mohou odstoupit od smlouvy ze zákonem stanovených důvodů nebo důvodu uvedených ve smlouvě nebo těchto podmínkách. Smlouvu uzavřenou na dobu neurčitou mohou strany vypovědět i bez udání důvodu s výpovědní dobou dva měsíce. </w:t>
      </w:r>
    </w:p>
    <w:p w14:paraId="1B2132C7" w14:textId="77777777" w:rsidR="00117250" w:rsidRDefault="00117250" w:rsidP="00117250">
      <w:pPr>
        <w:jc w:val="both"/>
        <w:rPr>
          <w:b/>
          <w:bCs/>
          <w:sz w:val="18"/>
          <w:szCs w:val="18"/>
        </w:rPr>
      </w:pPr>
      <w:r>
        <w:rPr>
          <w:b/>
          <w:bCs/>
          <w:sz w:val="18"/>
          <w:szCs w:val="18"/>
        </w:rPr>
        <w:t>Vyšší moc</w:t>
      </w:r>
    </w:p>
    <w:p w14:paraId="63A5BEC1" w14:textId="77777777" w:rsidR="00117250" w:rsidRDefault="00117250" w:rsidP="00117250">
      <w:pPr>
        <w:jc w:val="both"/>
        <w:rPr>
          <w:sz w:val="18"/>
          <w:szCs w:val="18"/>
        </w:rPr>
      </w:pPr>
      <w:r>
        <w:rPr>
          <w:sz w:val="18"/>
          <w:szCs w:val="18"/>
        </w:rPr>
        <w:t xml:space="preserve">Každé zdržení nebo selhání při plnění smlouvy kteroukoliv smluvní stranou nebude nesplněním závazku ani nebude důvodem k vyrovnání škod kteroukoliv smluvní stranou, jestliže takové zdržení nebo nesplnění je zaviněno výskytem událostí, která nemohla být rozumně předpokládána, které nemohlo být zabráněno, a která brání řádnému plnění smluvních povinností. Příklady těchto událostí jsou občanské nepokoje, změny zákonů, epidemie nebo pandemie a opatření s ní související, požár většího rozsahu, přírodní kalamity zahrnující například povodně, vichřice, smrště, zemětřesení apod. </w:t>
      </w:r>
    </w:p>
    <w:p w14:paraId="6893D05F" w14:textId="77777777" w:rsidR="00117250" w:rsidRDefault="00117250" w:rsidP="00117250">
      <w:pPr>
        <w:jc w:val="both"/>
        <w:rPr>
          <w:sz w:val="18"/>
          <w:szCs w:val="18"/>
        </w:rPr>
      </w:pPr>
      <w:r>
        <w:rPr>
          <w:sz w:val="18"/>
          <w:szCs w:val="18"/>
        </w:rPr>
        <w:t>Pokud bude zřejmé, že z důsledku událostí uvedených v předchozím odstavci nebude zhotovitel schopen plnit své závazky, uvědomí o tom bez zbytečného odkladu objednatele a strany se dohodnou na novém termínu předání díla nebo poskytnutí služeb.</w:t>
      </w:r>
    </w:p>
    <w:p w14:paraId="09ADB9B0" w14:textId="77777777" w:rsidR="00117250" w:rsidRDefault="00117250" w:rsidP="00117250">
      <w:pPr>
        <w:jc w:val="both"/>
        <w:rPr>
          <w:b/>
          <w:bCs/>
          <w:sz w:val="18"/>
          <w:szCs w:val="18"/>
        </w:rPr>
      </w:pPr>
      <w:r>
        <w:rPr>
          <w:b/>
          <w:bCs/>
          <w:sz w:val="18"/>
          <w:szCs w:val="18"/>
        </w:rPr>
        <w:t>Jiná ujednání</w:t>
      </w:r>
    </w:p>
    <w:p w14:paraId="68B93B00" w14:textId="77777777" w:rsidR="00117250" w:rsidRDefault="00117250" w:rsidP="00117250">
      <w:pPr>
        <w:jc w:val="both"/>
        <w:rPr>
          <w:sz w:val="18"/>
          <w:szCs w:val="18"/>
        </w:rPr>
      </w:pPr>
      <w:r>
        <w:rPr>
          <w:sz w:val="18"/>
          <w:szCs w:val="18"/>
        </w:rPr>
        <w:t xml:space="preserve">Smluvní strany se zavazují nesdělovat a nezpřístupňovat obsah uzavřené smlouvy nebo jakékoli jiné důvěrné informace poskytnuté si vzájemně v souvislosti s plněním smlouvy třetím osobám ani svým vlastním zaměstnancům a zástupcům </w:t>
      </w:r>
      <w:r>
        <w:rPr>
          <w:sz w:val="18"/>
          <w:szCs w:val="18"/>
        </w:rPr>
        <w:br/>
        <w:t>s výjimkou těch, kteří s nimi potřebují být seznámeni, aby mohli splnit smlouvu. Smluvní strany jsou povinny zachovávat mlčenlivost o veškerých informacích, jež o sobě navzájem získaly po dobu účinnosti uzavřené smlouvy, a které nejsou veřejně přístupné. V této souvislosti se smluvní strany zavazují zajistit zabezpečení těchto informací před jejich zveřejněním, zpřístupněním či zneužitím. Tato povinnost trvá i po ukončení spolupráce. Zhotovitel však je oprávněn uvádět objednatele (včetně značky či názvu) formou reference ve všech svých komunikacích a médiích.</w:t>
      </w:r>
    </w:p>
    <w:p w14:paraId="25195355" w14:textId="77777777" w:rsidR="00117250" w:rsidRDefault="00117250" w:rsidP="00117250">
      <w:pPr>
        <w:jc w:val="both"/>
        <w:rPr>
          <w:sz w:val="18"/>
          <w:szCs w:val="18"/>
        </w:rPr>
      </w:pPr>
      <w:r>
        <w:rPr>
          <w:sz w:val="18"/>
          <w:szCs w:val="18"/>
        </w:rPr>
        <w:t xml:space="preserve">Pokud bude třeba mezi stranami učinit některé právní jednání písemně, považuje se takové právní jednání za doručené třetí den po jeho odeslání na poslední aktuálně známou adresu uvedenou v obchodním rejstříku nebo jiném veřejném seznamu platném ke dni odeslání písemnosti, případně na adresu sdělenou v objednávce. </w:t>
      </w:r>
    </w:p>
    <w:p w14:paraId="579E9FAC" w14:textId="77777777" w:rsidR="00117250" w:rsidRDefault="00117250" w:rsidP="00117250">
      <w:pPr>
        <w:jc w:val="both"/>
        <w:rPr>
          <w:b/>
          <w:bCs/>
          <w:sz w:val="18"/>
          <w:szCs w:val="18"/>
        </w:rPr>
      </w:pPr>
      <w:r>
        <w:rPr>
          <w:b/>
          <w:bCs/>
          <w:sz w:val="18"/>
          <w:szCs w:val="18"/>
        </w:rPr>
        <w:t>Závěrečná ujednání</w:t>
      </w:r>
    </w:p>
    <w:p w14:paraId="7B60615F" w14:textId="77777777" w:rsidR="00117250" w:rsidRDefault="00117250" w:rsidP="00117250">
      <w:pPr>
        <w:jc w:val="both"/>
        <w:rPr>
          <w:sz w:val="18"/>
          <w:szCs w:val="18"/>
        </w:rPr>
      </w:pPr>
      <w:r>
        <w:rPr>
          <w:sz w:val="18"/>
          <w:szCs w:val="18"/>
        </w:rPr>
        <w:t xml:space="preserve">Tyto Všeobecné obchodní podmínky nabývají platnosti a účinnosti dnem </w:t>
      </w:r>
      <w:r>
        <w:rPr>
          <w:sz w:val="18"/>
          <w:szCs w:val="18"/>
          <w:highlight w:val="yellow"/>
        </w:rPr>
        <w:t>23. 8. 2021.</w:t>
      </w:r>
    </w:p>
    <w:p w14:paraId="3B847C30" w14:textId="77777777" w:rsidR="00117250" w:rsidRDefault="00117250" w:rsidP="00117250">
      <w:pPr>
        <w:jc w:val="both"/>
        <w:rPr>
          <w:sz w:val="18"/>
          <w:szCs w:val="18"/>
        </w:rPr>
      </w:pPr>
      <w:r>
        <w:rPr>
          <w:sz w:val="18"/>
          <w:szCs w:val="18"/>
        </w:rPr>
        <w:t xml:space="preserve">Pokud by některá ustanovení smlouvy nebo těchto podmínek byla shledána částečně nebo úplně neplatnými, není tím dotčena platnost zbývajících ustanovení. V takovém případě smluvní strany bez zbytečného odkladu dohodnou nahrazení neplatného ustanovení novým, které se nejvíce přiblíží účelu neplatného ustanovení. </w:t>
      </w:r>
    </w:p>
    <w:p w14:paraId="649D0EE2" w14:textId="77777777" w:rsidR="00117250" w:rsidRDefault="00117250" w:rsidP="00117250">
      <w:pPr>
        <w:jc w:val="both"/>
        <w:rPr>
          <w:sz w:val="18"/>
          <w:szCs w:val="18"/>
        </w:rPr>
      </w:pPr>
      <w:r>
        <w:rPr>
          <w:sz w:val="18"/>
          <w:szCs w:val="18"/>
        </w:rPr>
        <w:lastRenderedPageBreak/>
        <w:t>Všechny spory, které případně vzniknou mezi Smluvními stranami z uzavřené Smlouvy o dílo a v souvislosti s ní a které se nepodaří odstranit jednáním mezi Smluvními stranami, budou rozhodovány příslušnými soudy České republiky. Určuje se, že místně příslušným soudem pro rozhodování sporů je soud dle sídla zhotovitele.</w:t>
      </w:r>
    </w:p>
    <w:p w14:paraId="591FDF0F" w14:textId="77777777" w:rsidR="00117250" w:rsidRDefault="00117250"/>
    <w:sectPr w:rsidR="00117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20A95"/>
    <w:multiLevelType w:val="hybridMultilevel"/>
    <w:tmpl w:val="15F82F92"/>
    <w:lvl w:ilvl="0" w:tplc="50121BF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50"/>
    <w:rsid w:val="00117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C1BC"/>
  <w15:chartTrackingRefBased/>
  <w15:docId w15:val="{94FFFECF-EF05-43EE-A564-96A33875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725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7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7822</Characters>
  <Application>Microsoft Office Word</Application>
  <DocSecurity>0</DocSecurity>
  <Lines>65</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Rýznar</dc:creator>
  <cp:keywords/>
  <dc:description/>
  <cp:lastModifiedBy>Marek Rýznar</cp:lastModifiedBy>
  <cp:revision>1</cp:revision>
  <dcterms:created xsi:type="dcterms:W3CDTF">2022-01-12T16:45:00Z</dcterms:created>
  <dcterms:modified xsi:type="dcterms:W3CDTF">2022-01-12T16:46:00Z</dcterms:modified>
</cp:coreProperties>
</file>